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BB7" w:rsidRPr="004B6D13" w:rsidRDefault="00AA5BB7" w:rsidP="00AA5BB7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Verdana" w:eastAsia="Times New Roman" w:hAnsi="Verdana" w:cs="Times New Roman"/>
          <w:b/>
          <w:bCs/>
          <w:color w:val="FF4500"/>
          <w:sz w:val="28"/>
          <w:szCs w:val="28"/>
          <w:lang w:eastAsia="ru-RU"/>
        </w:rPr>
        <w:t xml:space="preserve">План по противодействию коррупции </w:t>
      </w:r>
      <w:proofErr w:type="gramStart"/>
      <w:r w:rsidRPr="004B6D13">
        <w:rPr>
          <w:rFonts w:ascii="Verdana" w:eastAsia="Times New Roman" w:hAnsi="Verdana" w:cs="Times New Roman"/>
          <w:b/>
          <w:bCs/>
          <w:color w:val="FF4500"/>
          <w:sz w:val="28"/>
          <w:szCs w:val="28"/>
          <w:lang w:eastAsia="ru-RU"/>
        </w:rPr>
        <w:t>в</w:t>
      </w:r>
      <w:proofErr w:type="gramEnd"/>
    </w:p>
    <w:p w:rsidR="00AA5BB7" w:rsidRPr="004B6D13" w:rsidRDefault="00AA5BB7" w:rsidP="00AA5BB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 xml:space="preserve">Муниципальном бюджетном дошкольном образовательном </w:t>
      </w:r>
      <w:proofErr w:type="gramStart"/>
      <w:r w:rsidRPr="004B6D1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>учреждении</w:t>
      </w:r>
      <w:proofErr w:type="gramEnd"/>
    </w:p>
    <w:p w:rsidR="00AA5BB7" w:rsidRPr="004B6D13" w:rsidRDefault="008A6238" w:rsidP="00AA5BB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>Поповский</w:t>
      </w:r>
      <w:proofErr w:type="gramEnd"/>
      <w:r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>д</w:t>
      </w:r>
      <w:proofErr w:type="spellEnd"/>
      <w:r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>/с № 5 «Ромашка</w:t>
      </w:r>
      <w:r w:rsidR="00AA5BB7" w:rsidRPr="004B6D13">
        <w:rPr>
          <w:rFonts w:ascii="Times New Roman" w:eastAsia="Times New Roman" w:hAnsi="Times New Roman" w:cs="Times New Roman"/>
          <w:b/>
          <w:bCs/>
          <w:color w:val="FF4500"/>
          <w:sz w:val="28"/>
          <w:szCs w:val="28"/>
          <w:lang w:eastAsia="ru-RU"/>
        </w:rPr>
        <w:t>»</w:t>
      </w:r>
    </w:p>
    <w:p w:rsidR="00AA5BB7" w:rsidRPr="004B6D13" w:rsidRDefault="002E236C" w:rsidP="00AA5BB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 xml:space="preserve"> на 2016 год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Цель: 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Создание и внедрение организационно-правовых механизмов,</w:t>
      </w:r>
      <w:r w:rsidR="002E236C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 xml:space="preserve"> </w:t>
      </w: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нравственно-психологической атмосферы, направленных на эффективную  профилактик</w:t>
      </w:r>
      <w:r w:rsidR="009511C8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 xml:space="preserve">у  коррупции в МБДОУ </w:t>
      </w:r>
      <w:proofErr w:type="gramStart"/>
      <w:r w:rsidR="009511C8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Поповский</w:t>
      </w:r>
      <w:proofErr w:type="gramEnd"/>
      <w:r w:rsidR="009511C8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 xml:space="preserve">  </w:t>
      </w:r>
      <w:proofErr w:type="spellStart"/>
      <w:r w:rsidR="009511C8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д</w:t>
      </w:r>
      <w:proofErr w:type="spellEnd"/>
      <w:r w:rsidR="009511C8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/с № 5 «Ромашка</w:t>
      </w:r>
      <w:r w:rsidR="002E236C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 xml:space="preserve">» 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Задачи: 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        систематизация условий, способствующих коррупции в ДОУ; 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       разработка мер, направленных на обеспечение прозрачностидействий ответственных лиц в условиях коррупционной ситуации; 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        совершенствование методов обучения и воспитания детей нравственным  нормам  составляющим основу личности, устойчивой против коррупции; 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       разработка и внедрение организационно – правовых механизмов,  снимающих  возможность  коррупционных действий; </w:t>
      </w:r>
    </w:p>
    <w:p w:rsidR="00AA5BB7" w:rsidRPr="004B6D13" w:rsidRDefault="00AA5BB7" w:rsidP="00AA5BB7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        содействие реализации прав граждан и организаций на доступ к  информации  о фактах коррупции и </w:t>
      </w:r>
      <w:proofErr w:type="spellStart"/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коррупциогенных</w:t>
      </w:r>
      <w:proofErr w:type="spellEnd"/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факторов, а также на  их  свободное  освещение в средствах массовой информации (сайт ДОУ). </w:t>
      </w:r>
    </w:p>
    <w:p w:rsidR="00AA5BB7" w:rsidRPr="004B6D13" w:rsidRDefault="00AA5BB7" w:rsidP="00AA5BB7">
      <w:pPr>
        <w:spacing w:before="100" w:beforeAutospacing="1" w:after="100" w:afterAutospacing="1" w:line="420" w:lineRule="atLeast"/>
        <w:jc w:val="center"/>
        <w:rPr>
          <w:rFonts w:ascii="Verdana" w:eastAsia="Times New Roman" w:hAnsi="Verdana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Verdana" w:eastAsia="Times New Roman" w:hAnsi="Verdana" w:cs="Times New Roman"/>
          <w:b/>
          <w:bCs/>
          <w:color w:val="68676D"/>
          <w:sz w:val="28"/>
          <w:szCs w:val="28"/>
          <w:lang w:eastAsia="ru-RU"/>
        </w:rPr>
        <w:t> </w:t>
      </w:r>
    </w:p>
    <w:tbl>
      <w:tblPr>
        <w:tblW w:w="77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671"/>
        <w:gridCol w:w="163"/>
        <w:gridCol w:w="2372"/>
        <w:gridCol w:w="2714"/>
      </w:tblGrid>
      <w:tr w:rsidR="00AA5BB7" w:rsidRPr="004B6D13" w:rsidTr="007E4908">
        <w:trPr>
          <w:tblCellSpacing w:w="0" w:type="dxa"/>
        </w:trPr>
        <w:tc>
          <w:tcPr>
            <w:tcW w:w="4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Сроки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проведения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3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937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bCs/>
                <w:color w:val="68676D"/>
                <w:sz w:val="28"/>
                <w:szCs w:val="28"/>
                <w:lang w:eastAsia="ru-RU"/>
              </w:rPr>
              <w:t>1.Меры по развитию правовой основы в области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bCs/>
                <w:color w:val="68676D"/>
                <w:sz w:val="28"/>
                <w:szCs w:val="28"/>
                <w:lang w:eastAsia="ru-RU"/>
              </w:rPr>
              <w:t>противодействия коррупции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 xml:space="preserve">1.1. Мониторинг изменений </w:t>
            </w: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действующего законодательства в области противодействия коррупции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Постоянно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1.2. Рассмотрение вопросов исполнения законодательства в области противодействия коррупции на общих собраниях трудового коллектива и педагогическом совете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2 раза в год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1.3. Издание приказа о назначении лица, ответственного  за профилактику коррупционных пра</w:t>
            </w:r>
            <w:r w:rsidR="009511C8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вонарушений в МБДОУ  </w:t>
            </w:r>
            <w:proofErr w:type="gramStart"/>
            <w:r w:rsidR="009511C8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Поповский</w:t>
            </w:r>
            <w:proofErr w:type="gramEnd"/>
            <w:r w:rsidR="009511C8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  </w:t>
            </w:r>
            <w:proofErr w:type="spellStart"/>
            <w:r w:rsidR="009511C8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д</w:t>
            </w:r>
            <w:proofErr w:type="spellEnd"/>
            <w:r w:rsidR="009511C8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/с № 5</w:t>
            </w: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</w:t>
            </w:r>
            <w:r w:rsidR="009511C8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                     « Ромашка</w:t>
            </w: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по необходимости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1.4. Ознакомление   работников  детского сада   с     нормативными    документами     по антикоррупционной деятельности.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2E236C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2016</w:t>
            </w:r>
            <w:r w:rsidR="00AA5BB7"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отв. за профилактику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937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2. </w:t>
            </w:r>
            <w:r w:rsidRPr="004B6D13">
              <w:rPr>
                <w:rFonts w:ascii="Times New Roman" w:eastAsia="Times New Roman" w:hAnsi="Times New Roman" w:cs="Times New Roman"/>
                <w:b/>
                <w:bCs/>
                <w:color w:val="68676D"/>
                <w:sz w:val="28"/>
                <w:szCs w:val="28"/>
                <w:lang w:eastAsia="ru-RU"/>
              </w:rPr>
              <w:t>Меры по совершенствованию функционирования ДОУ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bCs/>
                <w:color w:val="68676D"/>
                <w:sz w:val="28"/>
                <w:szCs w:val="28"/>
                <w:lang w:eastAsia="ru-RU"/>
              </w:rPr>
              <w:t>в целях предупреждения коррупции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3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2.1. Организация проверки достоверности представляемых гражданином персональных данных и иных сведений при поступлении на работу в образовательное учреждение.</w:t>
            </w:r>
          </w:p>
        </w:tc>
        <w:tc>
          <w:tcPr>
            <w:tcW w:w="2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3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 xml:space="preserve">2.2. Ежегодный анализ причин и условий, </w:t>
            </w: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способствующих совершению коррупционных правонарушений</w:t>
            </w:r>
          </w:p>
        </w:tc>
        <w:tc>
          <w:tcPr>
            <w:tcW w:w="2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Январь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3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2.3. Организация и проведение инвентаризации муниципального имущества по анализу эффективности использования.</w:t>
            </w:r>
          </w:p>
        </w:tc>
        <w:tc>
          <w:tcPr>
            <w:tcW w:w="2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Ноябрь-декабрь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Комиссия по инвентаризации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3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2.4. Проведение внутреннего контроля</w:t>
            </w:r>
            <w:proofErr w:type="gramStart"/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:</w:t>
            </w:r>
            <w:proofErr w:type="gramEnd"/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- организация и проведения учебных заняти</w:t>
            </w:r>
            <w:proofErr w:type="gramStart"/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й-</w:t>
            </w:r>
            <w:proofErr w:type="gramEnd"/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расходование денежных средств;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- организация питания воспитанников;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- соблюдением прав всех участников образовательного процесса;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- работы по обращениям граждан.</w:t>
            </w:r>
          </w:p>
        </w:tc>
        <w:tc>
          <w:tcPr>
            <w:tcW w:w="2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Председатель ПК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3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2.5. Информирование   родителей  о «телефоне горячей линии», как составной части системы информации руководства о действиях работников образовательного учреждения</w:t>
            </w:r>
          </w:p>
        </w:tc>
        <w:tc>
          <w:tcPr>
            <w:tcW w:w="2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937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3. Меры по правовому просвещению и повышению антикоррупционной компетентности сотрудников, воспитанников ДОУ и их родителей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3.1. Изготовление памяток для родителей</w:t>
            </w:r>
            <w:proofErr w:type="gramStart"/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:</w:t>
            </w:r>
            <w:proofErr w:type="gramEnd"/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 «Это важно знать!»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proofErr w:type="gramStart"/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 xml:space="preserve">( по вопросам </w:t>
            </w: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противодействия</w:t>
            </w:r>
            <w:proofErr w:type="gramEnd"/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коррупции).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Декабрь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 xml:space="preserve">     воспитатель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3.3. Заседание родительского комитета по противодействию коррупции в ДОУ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2E236C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М</w:t>
            </w:r>
            <w:r w:rsidR="00AA5BB7"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ай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Отв. за профилактику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937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  <w:t>4. </w:t>
            </w:r>
            <w:r w:rsidRPr="004B6D13">
              <w:rPr>
                <w:rFonts w:ascii="Times New Roman" w:eastAsia="Times New Roman" w:hAnsi="Times New Roman" w:cs="Times New Roman"/>
                <w:b/>
                <w:bCs/>
                <w:color w:val="68676D"/>
                <w:sz w:val="28"/>
                <w:szCs w:val="28"/>
                <w:lang w:eastAsia="ru-RU"/>
              </w:rPr>
              <w:t>Обеспечение доступа граждан к информации о деятельности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Times New Roman" w:eastAsia="Times New Roman" w:hAnsi="Times New Roman" w:cs="Times New Roman"/>
                <w:b/>
                <w:bCs/>
                <w:color w:val="68676D"/>
                <w:sz w:val="28"/>
                <w:szCs w:val="28"/>
                <w:lang w:eastAsia="ru-RU"/>
              </w:rPr>
              <w:t>администрации, установление обратной связи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4.1. Информирование родителей (законных представителей) о правилах приема в ДОУ, об оказании образовательных услуг на родительских собраниях,</w:t>
            </w:r>
            <w:r w:rsidR="009511C8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 xml:space="preserve"> </w:t>
            </w: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на информационных стендах, на сайте ДОУ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4.2. Проведение   опроса родителей воспитанников ДОУ с целью определения степени их удовлетворенности работой ДОУ, качеством предоставляемых медицинских и образовательных услуг.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Январь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июнь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4.3.Обновление    «Информационного    уголка»    о         прозрачности деятельности МБДОУ.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6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 xml:space="preserve">4.4. Размещение на сайте ДОУ ежегодного </w:t>
            </w: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публичного отчета руководителя об образовательной, медицинской и финансово-хозяйственной деятельности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июнь</w:t>
            </w:r>
          </w:p>
        </w:tc>
        <w:tc>
          <w:tcPr>
            <w:tcW w:w="26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заведующий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 </w:t>
            </w:r>
          </w:p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</w:t>
            </w:r>
          </w:p>
        </w:tc>
      </w:tr>
      <w:tr w:rsidR="00AA5BB7" w:rsidRPr="004B6D13" w:rsidTr="007E4908">
        <w:trPr>
          <w:tblCellSpacing w:w="0" w:type="dxa"/>
        </w:trPr>
        <w:tc>
          <w:tcPr>
            <w:tcW w:w="4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lastRenderedPageBreak/>
              <w:t>4.5. Обеспечение функционирования сайта ДОУ в соответствии с Федеральным законом от </w:t>
            </w:r>
            <w:r w:rsidRPr="004B6D13">
              <w:rPr>
                <w:rFonts w:ascii="Verdana" w:eastAsia="Times New Roman" w:hAnsi="Verdana" w:cs="Times New Roman"/>
                <w:b/>
                <w:bCs/>
                <w:color w:val="68676D"/>
                <w:sz w:val="28"/>
                <w:szCs w:val="28"/>
                <w:lang w:eastAsia="ru-RU"/>
              </w:rPr>
              <w:t>09.02.2009г. № 8-ФЗ «Об обеспечении доступа к информации о деятельности государственных органов и органов местного самоуправления»</w:t>
            </w: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 для размещения на нем информации о деятельности ДОУ, правил приема воспитанников.</w:t>
            </w:r>
          </w:p>
        </w:tc>
        <w:tc>
          <w:tcPr>
            <w:tcW w:w="266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AA5BB7" w:rsidRPr="004B6D13" w:rsidRDefault="00AA5BB7" w:rsidP="007E490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  <w:r w:rsidRPr="004B6D13"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5BB7" w:rsidRPr="004B6D13" w:rsidRDefault="00AA5BB7" w:rsidP="007E4908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</w:p>
        </w:tc>
      </w:tr>
      <w:tr w:rsidR="00AA5BB7" w:rsidRPr="004B6D13" w:rsidTr="007E4908">
        <w:trPr>
          <w:tblCellSpacing w:w="0" w:type="dxa"/>
        </w:trPr>
        <w:tc>
          <w:tcPr>
            <w:tcW w:w="4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A5BB7" w:rsidRPr="004B6D13" w:rsidRDefault="00AA5BB7" w:rsidP="007E4908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</w:p>
        </w:tc>
        <w:tc>
          <w:tcPr>
            <w:tcW w:w="2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A5BB7" w:rsidRPr="004B6D13" w:rsidRDefault="00AA5BB7" w:rsidP="007E4908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</w:p>
        </w:tc>
        <w:tc>
          <w:tcPr>
            <w:tcW w:w="24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A5BB7" w:rsidRPr="004B6D13" w:rsidRDefault="00AA5BB7" w:rsidP="007E4908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</w:p>
        </w:tc>
        <w:tc>
          <w:tcPr>
            <w:tcW w:w="2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A5BB7" w:rsidRPr="004B6D13" w:rsidRDefault="00AA5BB7" w:rsidP="007E4908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68676D"/>
                <w:sz w:val="28"/>
                <w:szCs w:val="28"/>
                <w:lang w:eastAsia="ru-RU"/>
              </w:rPr>
            </w:pPr>
          </w:p>
        </w:tc>
      </w:tr>
    </w:tbl>
    <w:p w:rsidR="00AA5BB7" w:rsidRPr="00E37DA5" w:rsidRDefault="00AA5BB7" w:rsidP="00AA5BB7">
      <w:pPr>
        <w:spacing w:after="0" w:line="240" w:lineRule="auto"/>
        <w:rPr>
          <w:rFonts w:ascii="Verdana" w:eastAsia="Times New Roman" w:hAnsi="Verdana" w:cs="Times New Roman"/>
          <w:b/>
          <w:bCs/>
          <w:color w:val="68676D"/>
          <w:sz w:val="28"/>
          <w:szCs w:val="28"/>
          <w:lang w:eastAsia="ru-RU"/>
        </w:rPr>
      </w:pPr>
    </w:p>
    <w:p w:rsidR="00AA5BB7" w:rsidRPr="00F21E17" w:rsidRDefault="00AA5BB7" w:rsidP="00AA5BB7">
      <w:pPr>
        <w:spacing w:after="0" w:line="240" w:lineRule="auto"/>
        <w:rPr>
          <w:rFonts w:ascii="Verdana" w:eastAsia="Times New Roman" w:hAnsi="Verdana" w:cs="Times New Roman"/>
          <w:b/>
          <w:sz w:val="28"/>
          <w:szCs w:val="28"/>
          <w:lang w:eastAsia="ru-RU"/>
        </w:rPr>
      </w:pPr>
      <w:r w:rsidRPr="00F21E17">
        <w:rPr>
          <w:rFonts w:ascii="Verdana" w:eastAsia="Times New Roman" w:hAnsi="Verdana" w:cs="Times New Roman"/>
          <w:b/>
          <w:sz w:val="28"/>
          <w:szCs w:val="28"/>
          <w:lang w:eastAsia="ru-RU"/>
        </w:rPr>
        <w:t> </w:t>
      </w:r>
    </w:p>
    <w:p w:rsidR="009511C8" w:rsidRDefault="00AA5BB7" w:rsidP="00AA5BB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</w:pPr>
      <w:r w:rsidRPr="00F21E17">
        <w:rPr>
          <w:rFonts w:ascii="Arial" w:eastAsia="Times New Roman" w:hAnsi="Arial" w:cs="Arial"/>
          <w:b/>
          <w:bCs/>
          <w:sz w:val="28"/>
          <w:szCs w:val="28"/>
          <w:lang w:eastAsia="ru-RU"/>
        </w:rPr>
        <w:br/>
      </w:r>
      <w:r w:rsidRPr="00F21E17">
        <w:rPr>
          <w:rFonts w:ascii="Arial" w:eastAsia="Times New Roman" w:hAnsi="Arial" w:cs="Arial"/>
          <w:b/>
          <w:sz w:val="28"/>
          <w:szCs w:val="28"/>
          <w:lang w:eastAsia="ru-RU"/>
        </w:rPr>
        <w:br/>
      </w:r>
      <w:r w:rsidR="009511C8"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  <w:t xml:space="preserve">                         </w:t>
      </w:r>
    </w:p>
    <w:p w:rsidR="009511C8" w:rsidRDefault="009511C8" w:rsidP="00AA5BB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</w:pPr>
    </w:p>
    <w:p w:rsidR="009511C8" w:rsidRDefault="009511C8" w:rsidP="00AA5BB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</w:pPr>
    </w:p>
    <w:p w:rsidR="009511C8" w:rsidRDefault="009511C8" w:rsidP="00AA5BB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</w:pPr>
    </w:p>
    <w:p w:rsidR="009511C8" w:rsidRDefault="009511C8" w:rsidP="00AA5BB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</w:pPr>
    </w:p>
    <w:p w:rsidR="009511C8" w:rsidRDefault="009511C8" w:rsidP="00AA5BB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</w:pPr>
    </w:p>
    <w:p w:rsidR="00AA5BB7" w:rsidRPr="00E37DA5" w:rsidRDefault="009511C8" w:rsidP="00AA5BB7">
      <w:pPr>
        <w:spacing w:after="0" w:line="240" w:lineRule="auto"/>
        <w:rPr>
          <w:rFonts w:ascii="Verdana" w:eastAsia="Times New Roman" w:hAnsi="Verdana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  <w:lastRenderedPageBreak/>
        <w:t xml:space="preserve">                            </w:t>
      </w:r>
      <w:r w:rsidR="00AA5BB7" w:rsidRPr="00F21E17"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  <w:t xml:space="preserve">Памятка </w:t>
      </w:r>
    </w:p>
    <w:p w:rsidR="00AA5BB7" w:rsidRPr="00F21E17" w:rsidRDefault="00AA5BB7" w:rsidP="00AA5BB7">
      <w:pPr>
        <w:spacing w:after="0" w:line="240" w:lineRule="auto"/>
        <w:jc w:val="center"/>
        <w:rPr>
          <w:rFonts w:ascii="Verdana" w:eastAsia="Times New Roman" w:hAnsi="Verdana" w:cs="Times New Roman"/>
          <w:b/>
          <w:color w:val="68676D"/>
          <w:sz w:val="52"/>
          <w:szCs w:val="52"/>
          <w:lang w:eastAsia="ru-RU"/>
        </w:rPr>
      </w:pPr>
      <w:r w:rsidRPr="00F21E17"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  <w:lang w:eastAsia="ru-RU"/>
        </w:rPr>
        <w:t>"Как противодействовать коррупции"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outlineLvl w:val="1"/>
        <w:rPr>
          <w:rFonts w:ascii="Verdana" w:eastAsia="Times New Roman" w:hAnsi="Verdana" w:cs="Times New Roman"/>
          <w:b/>
          <w:bCs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Pr="004B6D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Как вести себя при попытке вымогательства взятки?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В современной Российской истории одной из наиболее негативных тенденций является проявление коррупции.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В декабре 2008 года в целях принят Федеральный закон Российской Федерации от 25 декабря 2008 г. N 273-ФЗ "О противодействии коррупции", устанавливающий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 </w:t>
      </w:r>
      <w:proofErr w:type="gramStart"/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Настоящим Федеральным законом коррупция определяется как «злоупотребление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</w:t>
      </w:r>
      <w:proofErr w:type="gramEnd"/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 xml:space="preserve"> указанному лицу другими физическими лицами».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  Коррупция всё более прочно внедряется в государственные органы, система коррупционных связей, основанная на взаимной протекции, обмене услугами и подкупе подрывает правовые устои Российской Федерации и дискредитирует её государственный аппарат.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  Подрыв авторитета государственной власти, в том числе правоохранительных органов, резко снижает эффективность их деятельности.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 Сегодня нам хочется рассказать читателям о понятии взяточничества и о том, как бороться с ним.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 Уголовный кодекс Российской Федерации разграничивает взяточничество на получение взятки (ст. 290 УК РФ) и дачу взятки (ст. 291 УК РФ).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Это две стороны одной медали: взяточничество преступление особого рода, и оно</w:t>
      </w:r>
      <w:r w:rsidRPr="004B6D13">
        <w:rPr>
          <w:rFonts w:ascii="Times New Roman" w:eastAsia="Times New Roman" w:hAnsi="Times New Roman" w:cs="Times New Roman"/>
          <w:b/>
          <w:bCs/>
          <w:color w:val="68676D"/>
          <w:sz w:val="28"/>
          <w:szCs w:val="28"/>
          <w:lang w:eastAsia="ru-RU"/>
        </w:rPr>
        <w:t> </w:t>
      </w: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 xml:space="preserve">не может быть совершено одним лицом, а требует </w:t>
      </w:r>
      <w:proofErr w:type="gramStart"/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lastRenderedPageBreak/>
        <w:t>взаимодействия</w:t>
      </w:r>
      <w:proofErr w:type="gramEnd"/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 xml:space="preserve"> по крайней мере двух – того, кто получает взятку (взяткополучатель) и того, кто её дает (взяткодатель).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proofErr w:type="gramStart"/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Субъектом получения взятки являются должностные лица - лица, постоянно, временно или по специальному полномочию осуществляющие функции представителя власти (например, работники правоохранительных органов, депутаты) либо выполняющие организационно-распорядительные (например, руководитель учреждения, организации), административно-хозяйственные функции (например, руководитель финансовой службы, службы материально-технического обеспечения) в государственных органах, органах местного самоуправления, государственных и муниципальных учреждениях, а также в Вооруженных Силах Российской Федерации, других войсках и воинских формированиях</w:t>
      </w:r>
      <w:proofErr w:type="gramEnd"/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 xml:space="preserve"> Российской Федерации.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       Специальным субъектом  данного преступления являются лица, занимающие должности, устанавливаемые Конституцией Российской Федерации, федеральными конституционными законами и федеральными законами, конституциями или уставами субъектов Российской Федерации для непосредственного исполнения полномочий органов власти (губернаторы, главы органов местного самоуправления).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В совершении взяточничества нередко участвуют посредники, которые способствуют совершению преступления (ведут переговоры, передают или получают взятки).</w:t>
      </w: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br/>
        <w:t>        Получение взятки заключается в приобретении должностным лицом имущества или выгод имущественного характера за законные или незаконные действия (бездействия) в пользу дающего.</w:t>
      </w:r>
    </w:p>
    <w:p w:rsidR="00AA5BB7" w:rsidRPr="004B6D13" w:rsidRDefault="00AA5BB7" w:rsidP="00AA5BB7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68676D"/>
          <w:sz w:val="28"/>
          <w:szCs w:val="28"/>
          <w:lang w:eastAsia="ru-RU"/>
        </w:rPr>
      </w:pPr>
      <w:r w:rsidRPr="004B6D13">
        <w:rPr>
          <w:rFonts w:ascii="Times New Roman" w:eastAsia="Times New Roman" w:hAnsi="Times New Roman" w:cs="Times New Roman"/>
          <w:b/>
          <w:color w:val="68676D"/>
          <w:sz w:val="28"/>
          <w:szCs w:val="28"/>
          <w:lang w:eastAsia="ru-RU"/>
        </w:rPr>
        <w:t>Дача взятки – начальный этап взяточничества. Она как бы провоцирует должностное лицо, создаёт для него нездоровый соблазн обогащения незаконными средствами с нарушением своего служебного долга.</w:t>
      </w:r>
    </w:p>
    <w:p w:rsidR="004F44CF" w:rsidRDefault="004F44CF">
      <w:bookmarkStart w:id="0" w:name="_GoBack"/>
      <w:bookmarkEnd w:id="0"/>
    </w:p>
    <w:sectPr w:rsidR="004F44CF" w:rsidSect="006224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70C1"/>
    <w:rsid w:val="000D69C3"/>
    <w:rsid w:val="000F60AF"/>
    <w:rsid w:val="000F713E"/>
    <w:rsid w:val="00140951"/>
    <w:rsid w:val="00234FD1"/>
    <w:rsid w:val="0023674C"/>
    <w:rsid w:val="00244788"/>
    <w:rsid w:val="0027345C"/>
    <w:rsid w:val="002D7BE5"/>
    <w:rsid w:val="002E236C"/>
    <w:rsid w:val="0036246D"/>
    <w:rsid w:val="003D70C1"/>
    <w:rsid w:val="0044235A"/>
    <w:rsid w:val="004429C0"/>
    <w:rsid w:val="00466D42"/>
    <w:rsid w:val="0047559C"/>
    <w:rsid w:val="004C2DED"/>
    <w:rsid w:val="004E7297"/>
    <w:rsid w:val="004F44CF"/>
    <w:rsid w:val="005772EB"/>
    <w:rsid w:val="0060522F"/>
    <w:rsid w:val="006224F1"/>
    <w:rsid w:val="006D1D81"/>
    <w:rsid w:val="00720A99"/>
    <w:rsid w:val="007C169C"/>
    <w:rsid w:val="007C2EEC"/>
    <w:rsid w:val="00864084"/>
    <w:rsid w:val="008A6238"/>
    <w:rsid w:val="008E7FD1"/>
    <w:rsid w:val="009511C8"/>
    <w:rsid w:val="00AA5BB7"/>
    <w:rsid w:val="00B2107B"/>
    <w:rsid w:val="00B75CEF"/>
    <w:rsid w:val="00B76B91"/>
    <w:rsid w:val="00BC0E8C"/>
    <w:rsid w:val="00D262C2"/>
    <w:rsid w:val="00D378D4"/>
    <w:rsid w:val="00E23AA6"/>
    <w:rsid w:val="00EA05FC"/>
    <w:rsid w:val="00F24CA5"/>
    <w:rsid w:val="00F646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1169</Words>
  <Characters>6668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Ромашка№5</cp:lastModifiedBy>
  <cp:revision>6</cp:revision>
  <dcterms:created xsi:type="dcterms:W3CDTF">2014-12-03T06:55:00Z</dcterms:created>
  <dcterms:modified xsi:type="dcterms:W3CDTF">2016-01-11T09:55:00Z</dcterms:modified>
</cp:coreProperties>
</file>